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1D9" w:rsidRDefault="003411D9"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4F2455" w:rsidRDefault="004F2455" w:rsidP="009F3184">
      <w:pPr>
        <w:ind w:firstLine="720"/>
        <w:contextualSpacing/>
      </w:pPr>
    </w:p>
    <w:p w:rsidR="003411D9" w:rsidRDefault="00B80290" w:rsidP="009F3184">
      <w:pPr>
        <w:contextualSpacing/>
        <w:jc w:val="center"/>
      </w:pPr>
      <w:r>
        <w:t xml:space="preserve">Ethical Issue of </w:t>
      </w:r>
      <w:r w:rsidR="00152B14">
        <w:t>Gender Inequa</w:t>
      </w:r>
      <w:r w:rsidR="0000789A">
        <w:t>lity in Human Resource Practice</w:t>
      </w:r>
    </w:p>
    <w:p w:rsidR="0000789A" w:rsidRDefault="00B80290" w:rsidP="009F3184">
      <w:pPr>
        <w:contextualSpacing/>
        <w:jc w:val="center"/>
      </w:pPr>
      <w:r>
        <w:t>Students Name</w:t>
      </w:r>
    </w:p>
    <w:p w:rsidR="0000789A" w:rsidRDefault="00B80290" w:rsidP="009F3184">
      <w:pPr>
        <w:contextualSpacing/>
        <w:jc w:val="center"/>
      </w:pPr>
      <w:r>
        <w:t xml:space="preserve">Institution Affiliation </w:t>
      </w:r>
    </w:p>
    <w:p w:rsidR="003411D9" w:rsidRDefault="003411D9" w:rsidP="009F3184">
      <w:pPr>
        <w:ind w:firstLine="720"/>
        <w:contextualSpacing/>
      </w:pPr>
    </w:p>
    <w:p w:rsidR="003411D9" w:rsidRDefault="003411D9" w:rsidP="009F3184">
      <w:pPr>
        <w:ind w:firstLine="720"/>
        <w:contextualSpacing/>
      </w:pPr>
    </w:p>
    <w:p w:rsidR="003411D9" w:rsidRDefault="003411D9" w:rsidP="009F3184">
      <w:pPr>
        <w:ind w:firstLine="720"/>
        <w:contextualSpacing/>
      </w:pPr>
    </w:p>
    <w:p w:rsidR="003411D9" w:rsidRDefault="003411D9" w:rsidP="009F3184">
      <w:pPr>
        <w:ind w:firstLine="720"/>
        <w:contextualSpacing/>
      </w:pPr>
    </w:p>
    <w:p w:rsidR="003411D9" w:rsidRDefault="003411D9" w:rsidP="009F3184">
      <w:pPr>
        <w:ind w:firstLine="720"/>
        <w:contextualSpacing/>
      </w:pPr>
    </w:p>
    <w:p w:rsidR="003411D9" w:rsidRDefault="003411D9" w:rsidP="009F3184">
      <w:pPr>
        <w:ind w:firstLine="720"/>
        <w:contextualSpacing/>
      </w:pPr>
    </w:p>
    <w:p w:rsidR="003411D9" w:rsidRDefault="003411D9" w:rsidP="009F3184">
      <w:pPr>
        <w:ind w:firstLine="720"/>
        <w:contextualSpacing/>
      </w:pPr>
    </w:p>
    <w:p w:rsidR="003411D9" w:rsidRDefault="003411D9" w:rsidP="009F3184">
      <w:pPr>
        <w:ind w:firstLine="720"/>
        <w:contextualSpacing/>
      </w:pPr>
    </w:p>
    <w:p w:rsidR="003411D9" w:rsidRDefault="003411D9" w:rsidP="009F3184">
      <w:pPr>
        <w:contextualSpacing/>
      </w:pPr>
    </w:p>
    <w:p w:rsidR="003411D9" w:rsidRDefault="00B80290" w:rsidP="009F3184">
      <w:pPr>
        <w:contextualSpacing/>
        <w:jc w:val="center"/>
      </w:pPr>
      <w:r w:rsidRPr="00EB550E">
        <w:lastRenderedPageBreak/>
        <w:t>Ethical Issue of Gender Inequ</w:t>
      </w:r>
      <w:r>
        <w:t>ality in Human Resource Practice</w:t>
      </w:r>
    </w:p>
    <w:p w:rsidR="004F2455" w:rsidRDefault="004F2455" w:rsidP="009F3184">
      <w:pPr>
        <w:contextualSpacing/>
        <w:jc w:val="center"/>
      </w:pPr>
      <w:r>
        <w:t xml:space="preserve">Abstract </w:t>
      </w:r>
    </w:p>
    <w:p w:rsidR="00D14801" w:rsidRDefault="00B80290" w:rsidP="009F3184">
      <w:pPr>
        <w:contextualSpacing/>
      </w:pPr>
      <w:r>
        <w:t xml:space="preserve">As it is well-known, human resource management is a very critical department in any organization. The reason behind this is that it involves the handling of the most vital asset of a company, employees. As </w:t>
      </w:r>
      <w:r w:rsidR="00702362">
        <w:t>a result of the</w:t>
      </w:r>
      <w:r>
        <w:t>s</w:t>
      </w:r>
      <w:r w:rsidR="00702362">
        <w:t>e</w:t>
      </w:r>
      <w:r>
        <w:t xml:space="preserve"> factors, </w:t>
      </w:r>
      <w:r w:rsidR="00702362">
        <w:t xml:space="preserve">it requires excellent skills to ensure that the department is run well </w:t>
      </w:r>
      <w:r w:rsidR="00CD2F2B">
        <w:t xml:space="preserve">because it involves manhandling. </w:t>
      </w:r>
      <w:r w:rsidR="0044391E">
        <w:t xml:space="preserve">However, with all these requirements, there are still other factors that surround the department. One of the factors that surround the department is diversity </w:t>
      </w:r>
      <w:r w:rsidR="00CF7010">
        <w:t>among the</w:t>
      </w:r>
      <w:r w:rsidR="0044391E">
        <w:t xml:space="preserve"> employee</w:t>
      </w:r>
      <w:r w:rsidR="00CF7010">
        <w:t xml:space="preserve">s. </w:t>
      </w:r>
      <w:r w:rsidR="00201A8F">
        <w:t xml:space="preserve">Diversity plays a very crucial role in the achievement of the company's goals and objectives since </w:t>
      </w:r>
      <w:r w:rsidR="00E27DA2">
        <w:t>a company requires variety in norms and skills to ensure that employees bring the very best for the company.</w:t>
      </w:r>
      <w:r w:rsidR="00375D7D">
        <w:t xml:space="preserve"> However, with diversity, there arise other issues from it since it also involves incorporating all genders in an organization. </w:t>
      </w:r>
      <w:r w:rsidR="00BB7518">
        <w:t xml:space="preserve">This incorporation of the other gender, mostly women, often leads to many problems, one of them being </w:t>
      </w:r>
      <w:r w:rsidR="00495DD7">
        <w:t xml:space="preserve">the issue of gender inequality. </w:t>
      </w:r>
      <w:r>
        <w:t>In many organizational practices, structures, and processes, one very complex phenomenon is the issue of gender inequality. Having this fact, it is essential to note that, among the numerous harmful gender inequalities in an organization, it is the human resources practices that operationalize them. The fundamental reason behind the human resources practices is because they directly or indirectly affect the selection, training, recruitment, promotion, and even the pay that the women get</w:t>
      </w:r>
      <w:r w:rsidR="00901BEF">
        <w:t>.</w:t>
      </w:r>
      <w:r w:rsidR="00DC3F27">
        <w:t xml:space="preserve"> </w:t>
      </w:r>
      <w:r>
        <w:t xml:space="preserve">This paper submits some of </w:t>
      </w:r>
      <w:r w:rsidR="00E05D3B">
        <w:t>the ethical issues</w:t>
      </w:r>
      <w:r>
        <w:t xml:space="preserve"> related to human resource management that fuel discrimination in wo</w:t>
      </w:r>
      <w:r w:rsidR="00E05D3B">
        <w:t>rkplaces as a result of gender.</w:t>
      </w:r>
      <w:r w:rsidR="00A91381">
        <w:t xml:space="preserve"> Some of the</w:t>
      </w:r>
      <w:r w:rsidR="008B6FBA">
        <w:t xml:space="preserve"> ethical</w:t>
      </w:r>
      <w:r w:rsidR="00A91381">
        <w:t xml:space="preserve"> problems</w:t>
      </w:r>
      <w:r w:rsidR="008B6FBA">
        <w:t xml:space="preserve"> known to </w:t>
      </w:r>
      <w:r w:rsidR="002713F6">
        <w:t>facilitate</w:t>
      </w:r>
      <w:r w:rsidR="008B6FBA">
        <w:t xml:space="preserve"> gender inequality, as presented in the paper, </w:t>
      </w:r>
      <w:r w:rsidR="002713F6">
        <w:t xml:space="preserve">are organizational structure effects, practices, </w:t>
      </w:r>
      <w:r w:rsidR="002122EC">
        <w:t>and the</w:t>
      </w:r>
      <w:r w:rsidR="002713F6">
        <w:t xml:space="preserve"> sexism of the decision-makers </w:t>
      </w:r>
      <w:r w:rsidR="002122EC">
        <w:t>and</w:t>
      </w:r>
      <w:r w:rsidR="002713F6">
        <w:t xml:space="preserve"> </w:t>
      </w:r>
      <w:r w:rsidR="00D14801">
        <w:t>processes.</w:t>
      </w:r>
      <w:r w:rsidR="002122EC">
        <w:t xml:space="preserve"> </w:t>
      </w:r>
      <w:r w:rsidR="00D14801" w:rsidRPr="005B22E0">
        <w:rPr>
          <w:b/>
        </w:rPr>
        <w:t>Keywords</w:t>
      </w:r>
      <w:r w:rsidR="005B22E0">
        <w:t xml:space="preserve">: Gender Inequality, Ethic, </w:t>
      </w:r>
      <w:r w:rsidR="001F4173">
        <w:t xml:space="preserve">HR </w:t>
      </w:r>
      <w:r w:rsidR="005B22E0">
        <w:t xml:space="preserve">Policies, Women Discrimination, </w:t>
      </w:r>
      <w:r w:rsidR="001F4173">
        <w:t xml:space="preserve">HR </w:t>
      </w:r>
      <w:r w:rsidR="005B22E0">
        <w:t>Practices, Workplace Diversity, Organizational Structure and Culture</w:t>
      </w:r>
      <w:r w:rsidR="003E366F">
        <w:t>, Ethical Issues</w:t>
      </w:r>
      <w:r w:rsidR="0024005B">
        <w:t>.</w:t>
      </w:r>
    </w:p>
    <w:p w:rsidR="00D14801" w:rsidRPr="003636CB" w:rsidRDefault="003636CB" w:rsidP="009F3184">
      <w:pPr>
        <w:contextualSpacing/>
        <w:rPr>
          <w:b/>
        </w:rPr>
      </w:pPr>
      <w:r>
        <w:rPr>
          <w:b/>
        </w:rPr>
        <w:lastRenderedPageBreak/>
        <w:t>Objectives</w:t>
      </w:r>
    </w:p>
    <w:p w:rsidR="00D14801" w:rsidRDefault="004F0D6D" w:rsidP="009F3184">
      <w:pPr>
        <w:contextualSpacing/>
      </w:pPr>
      <w:r>
        <w:t xml:space="preserve">This </w:t>
      </w:r>
      <w:r w:rsidR="005E4A5D">
        <w:t>investigation is aimed at identifying some of issues inherent in an organization such as the, organizational structure</w:t>
      </w:r>
      <w:r w:rsidR="00900354">
        <w:t>,</w:t>
      </w:r>
      <w:r w:rsidR="005E4A5D">
        <w:t xml:space="preserve"> </w:t>
      </w:r>
      <w:r w:rsidR="00900354">
        <w:t xml:space="preserve">culture </w:t>
      </w:r>
      <w:r w:rsidR="005E4A5D">
        <w:t xml:space="preserve">as well as human resource practices and policies that contribute to the issue of </w:t>
      </w:r>
      <w:r w:rsidR="00900354">
        <w:t xml:space="preserve">gender inequality in </w:t>
      </w:r>
      <w:r w:rsidR="001C780B">
        <w:t>most workplaces</w:t>
      </w:r>
      <w:r w:rsidR="00900354">
        <w:t>.</w:t>
      </w:r>
    </w:p>
    <w:p w:rsidR="008F52BD" w:rsidRPr="008F52BD" w:rsidRDefault="008F52BD" w:rsidP="009F3184">
      <w:pPr>
        <w:contextualSpacing/>
        <w:rPr>
          <w:b/>
        </w:rPr>
      </w:pPr>
      <w:r w:rsidRPr="008F52BD">
        <w:rPr>
          <w:b/>
        </w:rPr>
        <w:t>Findings</w:t>
      </w:r>
    </w:p>
    <w:p w:rsidR="00E05D3B" w:rsidRDefault="00B80290" w:rsidP="009F3184">
      <w:pPr>
        <w:ind w:firstLine="720"/>
        <w:contextualSpacing/>
      </w:pPr>
      <w:r>
        <w:t>Since t</w:t>
      </w:r>
      <w:r w:rsidR="00043035">
        <w:t xml:space="preserve">ime immemorial, many workplaces remain to face the problem of </w:t>
      </w:r>
      <w:r w:rsidR="00A91381">
        <w:t xml:space="preserve">having women discriminated </w:t>
      </w:r>
      <w:r w:rsidR="00F237E2">
        <w:t xml:space="preserve">just because of their gender. </w:t>
      </w:r>
      <w:r w:rsidR="00F27E38">
        <w:t>These discriminations are so harmful to women such that they affect the e</w:t>
      </w:r>
      <w:r w:rsidR="00D56891">
        <w:t>arnings of the women, which in turn leads to a wider gender wage gap as well as leadership in women</w:t>
      </w:r>
      <w:r w:rsidR="007A474F">
        <w:t xml:space="preserve"> (</w:t>
      </w:r>
      <w:r w:rsidR="007A474F">
        <w:rPr>
          <w:rStyle w:val="mixed-citation"/>
        </w:rPr>
        <w:t xml:space="preserve">Beaton, </w:t>
      </w:r>
      <w:proofErr w:type="spellStart"/>
      <w:r w:rsidR="007A474F">
        <w:rPr>
          <w:rStyle w:val="mixed-citation"/>
        </w:rPr>
        <w:t>Tougas</w:t>
      </w:r>
      <w:proofErr w:type="spellEnd"/>
      <w:r w:rsidR="007A474F">
        <w:rPr>
          <w:rStyle w:val="mixed-citation"/>
        </w:rPr>
        <w:t xml:space="preserve"> and </w:t>
      </w:r>
      <w:proofErr w:type="spellStart"/>
      <w:proofErr w:type="gramStart"/>
      <w:r w:rsidR="007A474F">
        <w:rPr>
          <w:rStyle w:val="mixed-citation"/>
        </w:rPr>
        <w:t>Joly</w:t>
      </w:r>
      <w:proofErr w:type="spellEnd"/>
      <w:r w:rsidR="007A474F">
        <w:rPr>
          <w:rStyle w:val="mixed-citation"/>
        </w:rPr>
        <w:t xml:space="preserve">  2018</w:t>
      </w:r>
      <w:proofErr w:type="gramEnd"/>
      <w:r w:rsidR="007A474F">
        <w:rPr>
          <w:rStyle w:val="mixed-citation"/>
        </w:rPr>
        <w:t>).</w:t>
      </w:r>
      <w:r w:rsidR="00D56891">
        <w:t xml:space="preserve"> </w:t>
      </w:r>
      <w:r w:rsidR="00D86A63">
        <w:t>However, with all these</w:t>
      </w:r>
      <w:r w:rsidR="00642DFA">
        <w:t>,</w:t>
      </w:r>
      <w:r w:rsidR="00D86A63">
        <w:t xml:space="preserve"> it is essential to note that, as it is presented herein,</w:t>
      </w:r>
      <w:r w:rsidR="00642DFA">
        <w:t xml:space="preserve"> some factors within the human resource play a role in this challenge that women face, especially in workplaces. </w:t>
      </w:r>
      <w:r w:rsidR="003B55AE">
        <w:t xml:space="preserve">These ethical issues include human resource policies, decisions </w:t>
      </w:r>
      <w:r w:rsidR="00D02F0C">
        <w:t xml:space="preserve">as well as their implementation, benevolent sexism, </w:t>
      </w:r>
      <w:r w:rsidR="00C02A24">
        <w:t xml:space="preserve">causing </w:t>
      </w:r>
      <w:r w:rsidR="00E04306">
        <w:t>a</w:t>
      </w:r>
      <w:r w:rsidR="00C02A24">
        <w:t xml:space="preserve"> hostile environment to women as well as the organizat</w:t>
      </w:r>
      <w:r w:rsidR="00E04306">
        <w:t>ional structure of the business.</w:t>
      </w:r>
    </w:p>
    <w:p w:rsidR="00B7042E" w:rsidRDefault="00B80290" w:rsidP="009F3184">
      <w:pPr>
        <w:ind w:firstLine="720"/>
        <w:contextualSpacing/>
      </w:pPr>
      <w:r>
        <w:t xml:space="preserve">Ethically, the human resource managers should formulate policies that are beneficial to the entire community </w:t>
      </w:r>
      <w:r w:rsidR="00BA445E">
        <w:t>and which does not in any way appear to side one party regardless of the gender. However, in the emerging trends in human resource management, some managers do not consider this as an issue at all</w:t>
      </w:r>
      <w:r w:rsidR="004E2557">
        <w:t xml:space="preserve"> </w:t>
      </w:r>
      <w:r w:rsidR="00D07CC6">
        <w:t>(</w:t>
      </w:r>
      <w:proofErr w:type="spellStart"/>
      <w:r w:rsidR="009046B8">
        <w:rPr>
          <w:rFonts w:eastAsia="Times New Roman" w:cs="Times New Roman"/>
        </w:rPr>
        <w:t>Berdhal</w:t>
      </w:r>
      <w:proofErr w:type="spellEnd"/>
      <w:r w:rsidR="009046B8">
        <w:rPr>
          <w:rFonts w:eastAsia="Times New Roman" w:cs="Times New Roman"/>
        </w:rPr>
        <w:t xml:space="preserve">, </w:t>
      </w:r>
      <w:r w:rsidR="004E2557">
        <w:rPr>
          <w:rFonts w:eastAsia="Times New Roman" w:cs="Times New Roman"/>
        </w:rPr>
        <w:t>201</w:t>
      </w:r>
      <w:r w:rsidR="004E2557" w:rsidRPr="004C3F46">
        <w:rPr>
          <w:rFonts w:eastAsia="Times New Roman" w:cs="Times New Roman"/>
        </w:rPr>
        <w:t>7)</w:t>
      </w:r>
      <w:r w:rsidR="00BA445E">
        <w:t xml:space="preserve">. </w:t>
      </w:r>
      <w:r w:rsidR="001D34B5">
        <w:t>Some of the managers are often insensitive to the problem of gender inequality, and they end up formulating policies that favor only one gender at the expense of the other</w:t>
      </w:r>
      <w:r w:rsidR="004E2557">
        <w:t xml:space="preserve"> (</w:t>
      </w:r>
      <w:proofErr w:type="spellStart"/>
      <w:r w:rsidR="004E2557" w:rsidRPr="004C3F46">
        <w:rPr>
          <w:rFonts w:eastAsia="Times New Roman" w:cs="Times New Roman"/>
        </w:rPr>
        <w:t>B</w:t>
      </w:r>
      <w:r w:rsidR="004E2557">
        <w:rPr>
          <w:rFonts w:eastAsia="Times New Roman" w:cs="Times New Roman"/>
        </w:rPr>
        <w:t>egany</w:t>
      </w:r>
      <w:proofErr w:type="spellEnd"/>
      <w:r w:rsidR="004E2557">
        <w:rPr>
          <w:rFonts w:eastAsia="Times New Roman" w:cs="Times New Roman"/>
        </w:rPr>
        <w:t xml:space="preserve"> &amp; Milburn, 2016</w:t>
      </w:r>
      <w:r w:rsidR="004E2557" w:rsidRPr="004C3F46">
        <w:rPr>
          <w:rFonts w:eastAsia="Times New Roman" w:cs="Times New Roman"/>
        </w:rPr>
        <w:t>)</w:t>
      </w:r>
      <w:r w:rsidR="001D34B5">
        <w:t xml:space="preserve">. </w:t>
      </w:r>
      <w:r w:rsidR="00330662">
        <w:t>First</w:t>
      </w:r>
      <w:r w:rsidR="00A34173">
        <w:t xml:space="preserve"> </w:t>
      </w:r>
      <w:r w:rsidR="00330662">
        <w:t>of all</w:t>
      </w:r>
      <w:r w:rsidR="00A34173">
        <w:t>,</w:t>
      </w:r>
      <w:r w:rsidR="00330662">
        <w:t xml:space="preserve"> while formulating the employment policies of an organization, managers should be </w:t>
      </w:r>
      <w:r w:rsidR="00E725AF">
        <w:t xml:space="preserve">very keen to ensure that there is gender balance in the people employed. However, many managers never put </w:t>
      </w:r>
      <w:r w:rsidR="00072303">
        <w:t>gender balance</w:t>
      </w:r>
      <w:r w:rsidR="00E725AF">
        <w:t xml:space="preserve"> into </w:t>
      </w:r>
      <w:r w:rsidR="00072303">
        <w:t>consideration, and this brings the issue of gender inequality in the workplace</w:t>
      </w:r>
      <w:r w:rsidR="00462C83">
        <w:t xml:space="preserve"> (</w:t>
      </w:r>
      <w:r w:rsidR="00462C83">
        <w:rPr>
          <w:rStyle w:val="mixed-citation"/>
        </w:rPr>
        <w:t>Beaton et al., 2018)</w:t>
      </w:r>
      <w:r w:rsidR="00072303">
        <w:t xml:space="preserve">. </w:t>
      </w:r>
    </w:p>
    <w:p w:rsidR="000C088C" w:rsidRDefault="00B80290" w:rsidP="009F3184">
      <w:pPr>
        <w:ind w:firstLine="720"/>
        <w:contextualSpacing/>
      </w:pPr>
      <w:r>
        <w:lastRenderedPageBreak/>
        <w:t>Also</w:t>
      </w:r>
      <w:r w:rsidR="00C66B75">
        <w:t xml:space="preserve">, </w:t>
      </w:r>
      <w:r>
        <w:t>human resource managers raise a lot of ethical questions when, in their decision making, they fav</w:t>
      </w:r>
      <w:r w:rsidR="003F5B58">
        <w:t>or one gender, mostly the male. These decisions often</w:t>
      </w:r>
      <w:r w:rsidR="00D01060">
        <w:t xml:space="preserve"> revolve around </w:t>
      </w:r>
      <w:r w:rsidR="007942DC">
        <w:t xml:space="preserve">the managers socially recognizing the employee’s potential, competence as well as deservingness of each of the employee. </w:t>
      </w:r>
      <w:r w:rsidR="001F215A">
        <w:t xml:space="preserve">The ethical issue surrounding this aspect is the actions by the managers not to award opportunities of development considering the </w:t>
      </w:r>
      <w:r w:rsidR="009A7375">
        <w:t>gender. Also, these actions goes ahead to include the pay, recruitment and selection, promotion, salary, training, and even role assignments. The current data on women</w:t>
      </w:r>
      <w:r w:rsidR="009D588E">
        <w:t xml:space="preserve"> with skills</w:t>
      </w:r>
      <w:r w:rsidR="009A7375">
        <w:t xml:space="preserve"> </w:t>
      </w:r>
      <w:r w:rsidR="009D588E">
        <w:t xml:space="preserve">employability and promotion chances show that the male gender is mostly considered when it comes to opportunities for development and promotion in most workplaces. </w:t>
      </w:r>
      <w:r w:rsidR="007C2DE9">
        <w:t>Also, there exist numerous instances in which women face biased performance evaluation</w:t>
      </w:r>
      <w:r w:rsidR="007A1C04">
        <w:t>, especially on those roles that are connected to men.</w:t>
      </w:r>
    </w:p>
    <w:p w:rsidR="00D76CB5" w:rsidRDefault="00B80290" w:rsidP="009F3184">
      <w:pPr>
        <w:ind w:firstLine="720"/>
        <w:contextualSpacing/>
      </w:pPr>
      <w:r>
        <w:t>Additionally, according to the current dat</w:t>
      </w:r>
      <w:r w:rsidR="00A40282">
        <w:t>a</w:t>
      </w:r>
      <w:r>
        <w:t xml:space="preserve"> on employment, there are some women with individual personalities that </w:t>
      </w:r>
      <w:r w:rsidR="00A40282">
        <w:t xml:space="preserve">many employers prefer not to employ. </w:t>
      </w:r>
      <w:r w:rsidR="002538F6">
        <w:t xml:space="preserve">These personalities are like the </w:t>
      </w:r>
      <w:proofErr w:type="spellStart"/>
      <w:r w:rsidR="002538F6">
        <w:t>agentic</w:t>
      </w:r>
      <w:proofErr w:type="spellEnd"/>
      <w:r w:rsidR="002538F6">
        <w:t xml:space="preserve"> women</w:t>
      </w:r>
      <w:r w:rsidR="0071056E">
        <w:t xml:space="preserve"> who are</w:t>
      </w:r>
      <w:r w:rsidR="002538F6">
        <w:t xml:space="preserve"> believed to be task-oriented, assertive, and </w:t>
      </w:r>
      <w:r w:rsidR="0015646F">
        <w:t>the serious-with-their-work type</w:t>
      </w:r>
      <w:r w:rsidR="00DC3F27">
        <w:t xml:space="preserve"> (</w:t>
      </w:r>
      <w:r w:rsidR="00DC3F27">
        <w:rPr>
          <w:rStyle w:val="mixed-citation"/>
        </w:rPr>
        <w:t>Beaton et al., 2018)</w:t>
      </w:r>
      <w:r w:rsidR="0071056E">
        <w:t xml:space="preserve">. </w:t>
      </w:r>
      <w:r w:rsidR="003812E7">
        <w:t>Also</w:t>
      </w:r>
      <w:r w:rsidR="0071056E">
        <w:t xml:space="preserve">, these women </w:t>
      </w:r>
      <w:r w:rsidR="002A3B81">
        <w:t xml:space="preserve">face higher chances of </w:t>
      </w:r>
      <w:r w:rsidR="003C7430">
        <w:t>biased performance evaluation</w:t>
      </w:r>
      <w:r w:rsidR="004A2634">
        <w:t xml:space="preserve"> than their counterpart males with similar attributes</w:t>
      </w:r>
      <w:r w:rsidR="003C7430">
        <w:t xml:space="preserve"> all because of the policy decisions of the </w:t>
      </w:r>
      <w:r w:rsidR="004A2634">
        <w:t xml:space="preserve">human resource managers. </w:t>
      </w:r>
      <w:r w:rsidR="000F294E">
        <w:t xml:space="preserve">In addition to the inequality in the workplace, pregnant women have low </w:t>
      </w:r>
      <w:r w:rsidR="005E17B8">
        <w:t xml:space="preserve">chances of employment and huge opportunities for biased performance evaluation. </w:t>
      </w:r>
      <w:r w:rsidR="00C92A57">
        <w:t xml:space="preserve">All these are ethical issues that </w:t>
      </w:r>
      <w:r w:rsidR="00D034D5">
        <w:t>are currently facing today's human resource practice as a result of the decisions of the employers, either consciously or unconsciously</w:t>
      </w:r>
      <w:r w:rsidR="00B4278C">
        <w:t xml:space="preserve"> (</w:t>
      </w:r>
      <w:proofErr w:type="spellStart"/>
      <w:r w:rsidR="00B4278C">
        <w:rPr>
          <w:rFonts w:eastAsia="Times New Roman" w:cs="Times New Roman"/>
        </w:rPr>
        <w:t>Berdhal</w:t>
      </w:r>
      <w:proofErr w:type="spellEnd"/>
      <w:r w:rsidR="00B4278C">
        <w:rPr>
          <w:rFonts w:eastAsia="Times New Roman" w:cs="Times New Roman"/>
        </w:rPr>
        <w:t>, 201</w:t>
      </w:r>
      <w:r w:rsidR="00B4278C" w:rsidRPr="004C3F46">
        <w:rPr>
          <w:rFonts w:eastAsia="Times New Roman" w:cs="Times New Roman"/>
        </w:rPr>
        <w:t>7)</w:t>
      </w:r>
      <w:r w:rsidR="00D034D5">
        <w:t>.</w:t>
      </w:r>
      <w:r w:rsidR="002551FA">
        <w:t xml:space="preserve"> </w:t>
      </w:r>
    </w:p>
    <w:p w:rsidR="00F744EA" w:rsidRDefault="00B80290" w:rsidP="009F3184">
      <w:pPr>
        <w:ind w:firstLine="720"/>
        <w:contextualSpacing/>
      </w:pPr>
      <w:r>
        <w:t xml:space="preserve">Apart from the actions of the </w:t>
      </w:r>
      <w:r w:rsidR="00CD3240">
        <w:t xml:space="preserve">human resource managers contributing to the ethical issue of gender inequality, other factors also contribute </w:t>
      </w:r>
      <w:r w:rsidR="00F03830">
        <w:t xml:space="preserve">to the same. One of the elements is the </w:t>
      </w:r>
      <w:r w:rsidR="00616D9C">
        <w:t xml:space="preserve">effect of organizational processes, practices, and structures on human resource practices. </w:t>
      </w:r>
      <w:r w:rsidR="009D156C">
        <w:t xml:space="preserve">Under this factor, leadership is the most significant issue. </w:t>
      </w:r>
      <w:r w:rsidR="00526108">
        <w:t xml:space="preserve">As it is well-know, a leader strives to ensure that he or she </w:t>
      </w:r>
      <w:r w:rsidR="00526108">
        <w:lastRenderedPageBreak/>
        <w:t>influences others towards the achievement of the common goal</w:t>
      </w:r>
      <w:r w:rsidR="00DC3F27">
        <w:t xml:space="preserve"> (</w:t>
      </w:r>
      <w:r w:rsidR="00DC3F27">
        <w:rPr>
          <w:rStyle w:val="mixed-citation"/>
        </w:rPr>
        <w:t>Beaton et al., 2018)</w:t>
      </w:r>
      <w:r w:rsidR="00526108">
        <w:t>.</w:t>
      </w:r>
      <w:r w:rsidR="00DE02A5">
        <w:t xml:space="preserve"> One way in which gender inequality </w:t>
      </w:r>
      <w:r w:rsidR="0092303F">
        <w:t xml:space="preserve">reveals itself in an organization is when women are under-represented </w:t>
      </w:r>
      <w:r w:rsidR="00440388">
        <w:t xml:space="preserve">in any company’s forum compared to men. </w:t>
      </w:r>
      <w:r w:rsidR="004C46BE">
        <w:t xml:space="preserve">Human resource managers have a significant role to play in ensuring that in any leadership forum, there is gender balance. Due </w:t>
      </w:r>
      <w:r w:rsidR="00F47DEE">
        <w:t xml:space="preserve">to this, when </w:t>
      </w:r>
      <w:r w:rsidR="00C21938">
        <w:t>organizational structures</w:t>
      </w:r>
      <w:r w:rsidR="00F47DEE">
        <w:t xml:space="preserve"> fail to have positions for women in leadership, </w:t>
      </w:r>
      <w:r w:rsidR="00C21938">
        <w:t>it</w:t>
      </w:r>
      <w:r w:rsidR="00F47DEE">
        <w:t xml:space="preserve"> </w:t>
      </w:r>
      <w:r w:rsidR="00FB6557">
        <w:t>is, in</w:t>
      </w:r>
      <w:r w:rsidR="00F937D0">
        <w:t xml:space="preserve"> a</w:t>
      </w:r>
      <w:r w:rsidR="00FB6557">
        <w:t xml:space="preserve"> way, advancing gender inequality due to its structure. As </w:t>
      </w:r>
      <w:r w:rsidR="00F937D0">
        <w:t xml:space="preserve">a result, </w:t>
      </w:r>
      <w:r w:rsidR="00281AD4">
        <w:t xml:space="preserve">it </w:t>
      </w:r>
      <w:r w:rsidR="00F47DEE">
        <w:t>raise</w:t>
      </w:r>
      <w:r w:rsidR="00281AD4">
        <w:t>s</w:t>
      </w:r>
      <w:r w:rsidR="00F47DEE">
        <w:t xml:space="preserve"> a lot of question</w:t>
      </w:r>
      <w:r w:rsidR="00C21938">
        <w:t>s</w:t>
      </w:r>
      <w:r w:rsidR="00F47DEE">
        <w:t xml:space="preserve"> </w:t>
      </w:r>
      <w:r w:rsidR="00281AD4">
        <w:t xml:space="preserve">about </w:t>
      </w:r>
      <w:r w:rsidR="00F47DEE">
        <w:t xml:space="preserve">their </w:t>
      </w:r>
      <w:r w:rsidR="00D60E0D">
        <w:t xml:space="preserve">view on women in leadership and whether the organization is </w:t>
      </w:r>
      <w:r w:rsidR="00F47DEE">
        <w:t xml:space="preserve">ethical </w:t>
      </w:r>
      <w:r w:rsidR="00D60E0D">
        <w:t>in its activities since it can’t support women</w:t>
      </w:r>
      <w:r w:rsidR="00F47DEE">
        <w:t xml:space="preserve">. </w:t>
      </w:r>
      <w:r w:rsidR="00C21938">
        <w:t xml:space="preserve">This </w:t>
      </w:r>
      <w:r>
        <w:t>issue is an instance where the organization is advancing the ethical problem of gender inequality that has been very rampant in today’</w:t>
      </w:r>
      <w:r w:rsidR="009167FD">
        <w:t>s human resource practice.</w:t>
      </w:r>
      <w:r w:rsidR="000746E3">
        <w:t xml:space="preserve"> The reason behind this is that some organizational structures and methods are such that there are job ladder</w:t>
      </w:r>
      <w:r w:rsidR="004532D8">
        <w:t>s</w:t>
      </w:r>
      <w:r w:rsidR="000746E3">
        <w:t>, networks, and also</w:t>
      </w:r>
      <w:r w:rsidR="004532D8">
        <w:t xml:space="preserve"> gender-segregated departments which entirely tied with discrimination from gender</w:t>
      </w:r>
      <w:r w:rsidR="009957EF">
        <w:t xml:space="preserve"> (</w:t>
      </w:r>
      <w:r w:rsidR="009957EF">
        <w:rPr>
          <w:rStyle w:val="mixed-citation"/>
        </w:rPr>
        <w:t>Beaton et al., 2018)</w:t>
      </w:r>
      <w:r w:rsidR="004532D8">
        <w:t>.</w:t>
      </w:r>
      <w:r w:rsidR="008D7068">
        <w:t xml:space="preserve"> All these are the </w:t>
      </w:r>
      <w:r w:rsidR="003262F7">
        <w:t>factors</w:t>
      </w:r>
      <w:r w:rsidR="008D7068">
        <w:t xml:space="preserve"> surrounding the </w:t>
      </w:r>
      <w:r w:rsidR="00751959">
        <w:t>ethical issue of gender inequality in the workplace.</w:t>
      </w:r>
      <w:r w:rsidR="00C54368">
        <w:t xml:space="preserve"> </w:t>
      </w:r>
    </w:p>
    <w:p w:rsidR="00C54368" w:rsidRDefault="00B80290" w:rsidP="009F3184">
      <w:pPr>
        <w:ind w:firstLine="720"/>
        <w:contextualSpacing/>
      </w:pPr>
      <w:r>
        <w:t xml:space="preserve">Additionally, an organization having specific characteristics in its organizational culture has </w:t>
      </w:r>
      <w:r w:rsidR="00E3334D">
        <w:t>so far advanced</w:t>
      </w:r>
      <w:r>
        <w:t xml:space="preserve"> the </w:t>
      </w:r>
      <w:r w:rsidR="00E3334D">
        <w:t xml:space="preserve">ethical issue of gender inequality. </w:t>
      </w:r>
      <w:r w:rsidR="009B22F3">
        <w:t xml:space="preserve">Mostly, those corporate cultures </w:t>
      </w:r>
      <w:r w:rsidR="00E46191">
        <w:t>that have very little connection wit</w:t>
      </w:r>
      <w:r w:rsidR="009779E8">
        <w:t>h gender, chances of employee dis</w:t>
      </w:r>
      <w:r w:rsidR="00E46191">
        <w:t>crimination are very h</w:t>
      </w:r>
      <w:r w:rsidR="009779E8">
        <w:t>igh</w:t>
      </w:r>
      <w:r w:rsidR="00DC3F27">
        <w:t xml:space="preserve"> (</w:t>
      </w:r>
      <w:r w:rsidR="00DC3F27">
        <w:rPr>
          <w:rStyle w:val="mixed-citation"/>
        </w:rPr>
        <w:t>Beaton et al., 2018)</w:t>
      </w:r>
      <w:r w:rsidR="009779E8">
        <w:t xml:space="preserve">. </w:t>
      </w:r>
      <w:r w:rsidR="00127B64">
        <w:t xml:space="preserve">An excellent example of such organizations in today's human resource practice </w:t>
      </w:r>
      <w:r w:rsidR="006C5BEF">
        <w:t xml:space="preserve">is those that support </w:t>
      </w:r>
      <w:r w:rsidR="00E62E8A">
        <w:t xml:space="preserve">meritocracy. </w:t>
      </w:r>
      <w:r w:rsidR="006C5BEF">
        <w:t>In such a</w:t>
      </w:r>
      <w:r w:rsidR="00C138D3">
        <w:t>n</w:t>
      </w:r>
      <w:r w:rsidR="006C5BEF">
        <w:t xml:space="preserve"> organization, </w:t>
      </w:r>
      <w:r w:rsidR="00D722F9">
        <w:t>considerable opposi</w:t>
      </w:r>
      <w:r w:rsidR="00DE1BB7">
        <w:t xml:space="preserve">tion might erupt in the case the company wants to introduce </w:t>
      </w:r>
      <w:r w:rsidR="00F55B2A">
        <w:t>gender equity in its policies.</w:t>
      </w:r>
    </w:p>
    <w:p w:rsidR="00E5464D" w:rsidRDefault="00B80290" w:rsidP="009F3184">
      <w:pPr>
        <w:ind w:firstLine="720"/>
        <w:contextualSpacing/>
      </w:pPr>
      <w:r>
        <w:t>Finally, looking at the current state of things</w:t>
      </w:r>
      <w:r w:rsidR="0071193D">
        <w:t xml:space="preserve"> in human resource</w:t>
      </w:r>
      <w:r>
        <w:t xml:space="preserve">s, it becomes increasingly </w:t>
      </w:r>
      <w:r w:rsidR="0071193D">
        <w:t>crucial for all organizations to</w:t>
      </w:r>
      <w:r w:rsidR="00AD4B93">
        <w:t xml:space="preserve"> ensure there is gender equality in the organization. There are various aspects of an organizatio</w:t>
      </w:r>
      <w:r w:rsidR="00295635">
        <w:t xml:space="preserve">n that facilitate </w:t>
      </w:r>
      <w:r w:rsidR="00BB15A2">
        <w:t>gender</w:t>
      </w:r>
      <w:r w:rsidR="00295635">
        <w:t xml:space="preserve"> inequality, which a company can decide to do away with to uproot the ethical issue of </w:t>
      </w:r>
      <w:r w:rsidR="006866F7">
        <w:t xml:space="preserve">gender inequality. These </w:t>
      </w:r>
      <w:r w:rsidR="00BB15A2">
        <w:t>include</w:t>
      </w:r>
      <w:r w:rsidR="0091645F">
        <w:t xml:space="preserve"> </w:t>
      </w:r>
      <w:r w:rsidR="00BB15A2">
        <w:t>prope</w:t>
      </w:r>
      <w:r w:rsidR="0091645F">
        <w:t xml:space="preserve">r policy-making, proper </w:t>
      </w:r>
      <w:r w:rsidR="0091645F">
        <w:lastRenderedPageBreak/>
        <w:t xml:space="preserve">organizational structure, and culture design, </w:t>
      </w:r>
      <w:r w:rsidR="00A73A19">
        <w:t>as well as appropriate de</w:t>
      </w:r>
      <w:bookmarkStart w:id="0" w:name="_GoBack"/>
      <w:bookmarkEnd w:id="0"/>
      <w:r w:rsidR="00A73A19">
        <w:t>cision making by the managers. Also,</w:t>
      </w:r>
      <w:r w:rsidR="00C338CD">
        <w:t xml:space="preserve"> women should have a chance to be leaders in an organization to eliminate the chances of </w:t>
      </w:r>
      <w:r w:rsidR="00E65BBA">
        <w:t xml:space="preserve">inequality. Therefore, due to this, gender inequality is an ethical issue that </w:t>
      </w:r>
      <w:r w:rsidR="00A31A7D">
        <w:t>is currently facing the current human resource management practice.</w:t>
      </w:r>
    </w:p>
    <w:p w:rsidR="00E5464D" w:rsidRDefault="00B80290" w:rsidP="009F3184">
      <w:pPr>
        <w:contextualSpacing/>
        <w:jc w:val="left"/>
      </w:pPr>
      <w:r>
        <w:br w:type="page"/>
      </w:r>
    </w:p>
    <w:p w:rsidR="00863FF2" w:rsidRDefault="00B80290" w:rsidP="009F3184">
      <w:pPr>
        <w:contextualSpacing/>
        <w:jc w:val="center"/>
      </w:pPr>
      <w:r>
        <w:lastRenderedPageBreak/>
        <w:t>References</w:t>
      </w:r>
    </w:p>
    <w:p w:rsidR="004C3F46" w:rsidRDefault="00B80290" w:rsidP="009F3184">
      <w:pPr>
        <w:contextualSpacing/>
        <w:jc w:val="left"/>
        <w:rPr>
          <w:rStyle w:val="mixed-citation"/>
        </w:rPr>
      </w:pPr>
      <w:r>
        <w:rPr>
          <w:rStyle w:val="mixed-citation"/>
        </w:rPr>
        <w:t>Beaton</w:t>
      </w:r>
      <w:r w:rsidR="003B37B6">
        <w:rPr>
          <w:rStyle w:val="mixed-citation"/>
        </w:rPr>
        <w:t xml:space="preserve"> A. M., </w:t>
      </w:r>
      <w:proofErr w:type="spellStart"/>
      <w:r w:rsidR="003B37B6">
        <w:rPr>
          <w:rStyle w:val="mixed-citation"/>
        </w:rPr>
        <w:t>Tougas</w:t>
      </w:r>
      <w:proofErr w:type="spellEnd"/>
      <w:r w:rsidR="003B37B6">
        <w:rPr>
          <w:rStyle w:val="mixed-citation"/>
        </w:rPr>
        <w:t xml:space="preserve"> F., </w:t>
      </w:r>
      <w:proofErr w:type="spellStart"/>
      <w:r w:rsidR="003B37B6">
        <w:rPr>
          <w:rStyle w:val="mixed-citation"/>
        </w:rPr>
        <w:t>Joly</w:t>
      </w:r>
      <w:proofErr w:type="spellEnd"/>
      <w:r w:rsidR="003B37B6">
        <w:rPr>
          <w:rStyle w:val="mixed-citation"/>
        </w:rPr>
        <w:t xml:space="preserve"> S. (2018</w:t>
      </w:r>
      <w:r>
        <w:rPr>
          <w:rStyle w:val="mixed-citation"/>
        </w:rPr>
        <w:t xml:space="preserve">). </w:t>
      </w:r>
      <w:proofErr w:type="spellStart"/>
      <w:r>
        <w:rPr>
          <w:rStyle w:val="ref-title"/>
        </w:rPr>
        <w:t>Neosexism</w:t>
      </w:r>
      <w:proofErr w:type="spellEnd"/>
      <w:r>
        <w:rPr>
          <w:rStyle w:val="ref-title"/>
        </w:rPr>
        <w:t xml:space="preserve"> among male managers: is it a matter of numbers?</w:t>
      </w:r>
      <w:r>
        <w:rPr>
          <w:rStyle w:val="mixed-citation"/>
        </w:rPr>
        <w:t xml:space="preserve"> </w:t>
      </w:r>
      <w:r>
        <w:rPr>
          <w:rStyle w:val="Emphasis"/>
        </w:rPr>
        <w:t>J. Appl. Soc. Psychol.</w:t>
      </w:r>
      <w:r>
        <w:rPr>
          <w:rStyle w:val="mixed-citation"/>
        </w:rPr>
        <w:t xml:space="preserve"> </w:t>
      </w:r>
      <w:r>
        <w:rPr>
          <w:rStyle w:val="ref-vol"/>
        </w:rPr>
        <w:t>26</w:t>
      </w:r>
      <w:r>
        <w:rPr>
          <w:rStyle w:val="mixed-citation"/>
        </w:rPr>
        <w:t xml:space="preserve"> 2189–2203. 10.1111/j.1559-1816.1996.tb01795.</w:t>
      </w:r>
    </w:p>
    <w:p w:rsidR="004C3F46" w:rsidRDefault="00B80290" w:rsidP="009F3184">
      <w:pPr>
        <w:contextualSpacing/>
        <w:jc w:val="left"/>
      </w:pPr>
      <w:proofErr w:type="spellStart"/>
      <w:r w:rsidRPr="004C3F46">
        <w:rPr>
          <w:rFonts w:eastAsia="Times New Roman" w:cs="Times New Roman"/>
        </w:rPr>
        <w:t>B</w:t>
      </w:r>
      <w:r w:rsidR="003B37B6">
        <w:rPr>
          <w:rFonts w:eastAsia="Times New Roman" w:cs="Times New Roman"/>
        </w:rPr>
        <w:t>egany</w:t>
      </w:r>
      <w:proofErr w:type="spellEnd"/>
      <w:r w:rsidR="003B37B6">
        <w:rPr>
          <w:rFonts w:eastAsia="Times New Roman" w:cs="Times New Roman"/>
        </w:rPr>
        <w:t xml:space="preserve"> J. J., Milburn M. A. (2016</w:t>
      </w:r>
      <w:r w:rsidRPr="004C3F46">
        <w:rPr>
          <w:rFonts w:eastAsia="Times New Roman" w:cs="Times New Roman"/>
        </w:rPr>
        <w:t xml:space="preserve">). Psychological predictors of sexual harassment: authoritarianism, hostile sexism, and rape myths. </w:t>
      </w:r>
      <w:r w:rsidRPr="004C3F46">
        <w:rPr>
          <w:rFonts w:eastAsia="Times New Roman" w:cs="Times New Roman"/>
          <w:i/>
          <w:iCs/>
        </w:rPr>
        <w:t>Psychol. Men Masc.</w:t>
      </w:r>
      <w:r w:rsidRPr="004C3F46">
        <w:rPr>
          <w:rFonts w:eastAsia="Times New Roman" w:cs="Times New Roman"/>
        </w:rPr>
        <w:t xml:space="preserve"> 3 119–126. 10.1037/1524-9220.3.2.119</w:t>
      </w:r>
    </w:p>
    <w:p w:rsidR="004C3F46" w:rsidRDefault="00B80290" w:rsidP="009F3184">
      <w:pPr>
        <w:contextualSpacing/>
        <w:jc w:val="left"/>
      </w:pPr>
      <w:proofErr w:type="spellStart"/>
      <w:r>
        <w:rPr>
          <w:rFonts w:eastAsia="Times New Roman" w:cs="Times New Roman"/>
        </w:rPr>
        <w:t>Berdhal</w:t>
      </w:r>
      <w:proofErr w:type="spellEnd"/>
      <w:r>
        <w:rPr>
          <w:rFonts w:eastAsia="Times New Roman" w:cs="Times New Roman"/>
        </w:rPr>
        <w:t xml:space="preserve"> J. L. (201</w:t>
      </w:r>
      <w:r w:rsidRPr="004C3F46">
        <w:rPr>
          <w:rFonts w:eastAsia="Times New Roman" w:cs="Times New Roman"/>
        </w:rPr>
        <w:t xml:space="preserve">7). The sexual harassment of uppity women. </w:t>
      </w:r>
      <w:r w:rsidRPr="004C3F46">
        <w:rPr>
          <w:rFonts w:eastAsia="Times New Roman" w:cs="Times New Roman"/>
          <w:i/>
          <w:iCs/>
        </w:rPr>
        <w:t>J. Appl. Psychol.</w:t>
      </w:r>
      <w:r w:rsidRPr="004C3F46">
        <w:rPr>
          <w:rFonts w:eastAsia="Times New Roman" w:cs="Times New Roman"/>
        </w:rPr>
        <w:t xml:space="preserve"> 92 425–437. 10.1037/0021-9010.92.2.425 </w:t>
      </w:r>
    </w:p>
    <w:p w:rsidR="004C3F46" w:rsidRPr="004C3F46" w:rsidRDefault="00B80290" w:rsidP="009F3184">
      <w:pPr>
        <w:contextualSpacing/>
        <w:jc w:val="left"/>
      </w:pPr>
      <w:r w:rsidRPr="004C3F46">
        <w:rPr>
          <w:rFonts w:eastAsia="Times New Roman" w:cs="Times New Roman"/>
        </w:rPr>
        <w:t>Berger J., Conne</w:t>
      </w:r>
      <w:r>
        <w:rPr>
          <w:rFonts w:eastAsia="Times New Roman" w:cs="Times New Roman"/>
        </w:rPr>
        <w:t xml:space="preserve">r T. L., </w:t>
      </w:r>
      <w:proofErr w:type="spellStart"/>
      <w:r>
        <w:rPr>
          <w:rFonts w:eastAsia="Times New Roman" w:cs="Times New Roman"/>
        </w:rPr>
        <w:t>Fisek</w:t>
      </w:r>
      <w:proofErr w:type="spellEnd"/>
      <w:r>
        <w:rPr>
          <w:rFonts w:eastAsia="Times New Roman" w:cs="Times New Roman"/>
        </w:rPr>
        <w:t xml:space="preserve"> M. H. (</w:t>
      </w:r>
      <w:proofErr w:type="spellStart"/>
      <w:proofErr w:type="gramStart"/>
      <w:r>
        <w:rPr>
          <w:rFonts w:eastAsia="Times New Roman" w:cs="Times New Roman"/>
        </w:rPr>
        <w:t>eds</w:t>
      </w:r>
      <w:proofErr w:type="spellEnd"/>
      <w:proofErr w:type="gramEnd"/>
      <w:r>
        <w:rPr>
          <w:rFonts w:eastAsia="Times New Roman" w:cs="Times New Roman"/>
        </w:rPr>
        <w:t>). (201</w:t>
      </w:r>
      <w:r w:rsidRPr="004C3F46">
        <w:rPr>
          <w:rFonts w:eastAsia="Times New Roman" w:cs="Times New Roman"/>
        </w:rPr>
        <w:t xml:space="preserve">4). </w:t>
      </w:r>
      <w:r w:rsidRPr="004C3F46">
        <w:rPr>
          <w:rFonts w:eastAsia="Times New Roman" w:cs="Times New Roman"/>
          <w:i/>
          <w:iCs/>
        </w:rPr>
        <w:t>Expectation States Theory: A Theoretical Research Program.</w:t>
      </w:r>
      <w:r w:rsidRPr="004C3F46">
        <w:rPr>
          <w:rFonts w:eastAsia="Times New Roman" w:cs="Times New Roman"/>
        </w:rPr>
        <w:t xml:space="preserve"> Cambridge, MA: Winthrop Publishers. </w:t>
      </w:r>
    </w:p>
    <w:p w:rsidR="0017286D" w:rsidRDefault="00B80290" w:rsidP="009F3184">
      <w:pPr>
        <w:contextualSpacing/>
        <w:jc w:val="left"/>
        <w:rPr>
          <w:rFonts w:eastAsia="Times New Roman" w:cs="Times New Roman"/>
        </w:rPr>
      </w:pPr>
      <w:r w:rsidRPr="004C3F46">
        <w:rPr>
          <w:rFonts w:eastAsia="Times New Roman" w:cs="Times New Roman"/>
        </w:rPr>
        <w:t xml:space="preserve">Berger J., </w:t>
      </w:r>
      <w:proofErr w:type="spellStart"/>
      <w:r w:rsidRPr="004C3F46">
        <w:rPr>
          <w:rFonts w:eastAsia="Times New Roman" w:cs="Times New Roman"/>
        </w:rPr>
        <w:t>Fisek</w:t>
      </w:r>
      <w:proofErr w:type="spellEnd"/>
      <w:r w:rsidRPr="004C3F46">
        <w:rPr>
          <w:rFonts w:eastAsia="Times New Roman" w:cs="Times New Roman"/>
        </w:rPr>
        <w:t xml:space="preserve"> M. H.,</w:t>
      </w:r>
      <w:r>
        <w:rPr>
          <w:rFonts w:eastAsia="Times New Roman" w:cs="Times New Roman"/>
        </w:rPr>
        <w:t xml:space="preserve"> Norman R. Z., Wagner D. G. (200</w:t>
      </w:r>
      <w:r w:rsidRPr="004C3F46">
        <w:rPr>
          <w:rFonts w:eastAsia="Times New Roman" w:cs="Times New Roman"/>
        </w:rPr>
        <w:t xml:space="preserve">8). “Formation of reward expectations in status situations,” in </w:t>
      </w:r>
      <w:r w:rsidRPr="004C3F46">
        <w:rPr>
          <w:rFonts w:eastAsia="Times New Roman" w:cs="Times New Roman"/>
          <w:i/>
          <w:iCs/>
        </w:rPr>
        <w:t>Status, Power, and Legitimacy</w:t>
      </w:r>
      <w:r w:rsidRPr="004C3F46">
        <w:rPr>
          <w:rFonts w:eastAsia="Times New Roman" w:cs="Times New Roman"/>
        </w:rPr>
        <w:t xml:space="preserve"> </w:t>
      </w:r>
      <w:proofErr w:type="spellStart"/>
      <w:proofErr w:type="gramStart"/>
      <w:r w:rsidRPr="004C3F46">
        <w:rPr>
          <w:rFonts w:eastAsia="Times New Roman" w:cs="Times New Roman"/>
        </w:rPr>
        <w:t>eds</w:t>
      </w:r>
      <w:proofErr w:type="spellEnd"/>
      <w:proofErr w:type="gramEnd"/>
      <w:r w:rsidRPr="004C3F46">
        <w:rPr>
          <w:rFonts w:eastAsia="Times New Roman" w:cs="Times New Roman"/>
        </w:rPr>
        <w:t xml:space="preserve"> Berger J., </w:t>
      </w:r>
      <w:proofErr w:type="spellStart"/>
      <w:r w:rsidRPr="004C3F46">
        <w:rPr>
          <w:rFonts w:eastAsia="Times New Roman" w:cs="Times New Roman"/>
        </w:rPr>
        <w:t>Zelditch</w:t>
      </w:r>
      <w:proofErr w:type="spellEnd"/>
      <w:r w:rsidRPr="004C3F46">
        <w:rPr>
          <w:rFonts w:eastAsia="Times New Roman" w:cs="Times New Roman"/>
        </w:rPr>
        <w:t xml:space="preserve"> M. Jr., editors. (New Brunswick, NJ: Tra</w:t>
      </w:r>
      <w:r w:rsidR="007576B0">
        <w:rPr>
          <w:rFonts w:eastAsia="Times New Roman" w:cs="Times New Roman"/>
        </w:rPr>
        <w:t>nsaction Publishers</w:t>
      </w:r>
      <w:proofErr w:type="gramStart"/>
      <w:r w:rsidR="007576B0">
        <w:rPr>
          <w:rFonts w:eastAsia="Times New Roman" w:cs="Times New Roman"/>
        </w:rPr>
        <w:t>; )</w:t>
      </w:r>
      <w:proofErr w:type="gramEnd"/>
      <w:r w:rsidR="007576B0">
        <w:rPr>
          <w:rFonts w:eastAsia="Times New Roman" w:cs="Times New Roman"/>
        </w:rPr>
        <w:t xml:space="preserve"> 121–153.</w:t>
      </w:r>
    </w:p>
    <w:p w:rsidR="007576B0" w:rsidRDefault="00B80290" w:rsidP="009F3184">
      <w:pPr>
        <w:contextualSpacing/>
        <w:jc w:val="left"/>
        <w:rPr>
          <w:rStyle w:val="mixed-citation"/>
        </w:rPr>
      </w:pPr>
      <w:proofErr w:type="spellStart"/>
      <w:r>
        <w:rPr>
          <w:rStyle w:val="mixed-citation"/>
        </w:rPr>
        <w:t>Goldenhar</w:t>
      </w:r>
      <w:proofErr w:type="spellEnd"/>
      <w:r>
        <w:rPr>
          <w:rStyle w:val="mixed-citation"/>
        </w:rPr>
        <w:t xml:space="preserve"> L. M., Swanson N. G., </w:t>
      </w:r>
      <w:proofErr w:type="spellStart"/>
      <w:r>
        <w:rPr>
          <w:rStyle w:val="mixed-citation"/>
        </w:rPr>
        <w:t>Hurrell</w:t>
      </w:r>
      <w:proofErr w:type="spellEnd"/>
      <w:r>
        <w:rPr>
          <w:rStyle w:val="mixed-citation"/>
        </w:rPr>
        <w:t xml:space="preserve"> J. J., Jr., Ruder A., </w:t>
      </w:r>
      <w:proofErr w:type="spellStart"/>
      <w:r>
        <w:rPr>
          <w:rStyle w:val="mixed-citation"/>
        </w:rPr>
        <w:t>Deddens</w:t>
      </w:r>
      <w:proofErr w:type="spellEnd"/>
      <w:r>
        <w:rPr>
          <w:rStyle w:val="mixed-citation"/>
        </w:rPr>
        <w:t xml:space="preserve"> J. (1998). </w:t>
      </w:r>
      <w:r>
        <w:rPr>
          <w:rStyle w:val="ref-title"/>
        </w:rPr>
        <w:t>Stressors and adverse outcomes for female construction workers.</w:t>
      </w:r>
      <w:r>
        <w:rPr>
          <w:rStyle w:val="mixed-citation"/>
        </w:rPr>
        <w:t xml:space="preserve"> </w:t>
      </w:r>
      <w:r>
        <w:rPr>
          <w:rStyle w:val="Emphasis"/>
        </w:rPr>
        <w:t xml:space="preserve">J. </w:t>
      </w:r>
      <w:proofErr w:type="spellStart"/>
      <w:r>
        <w:rPr>
          <w:rStyle w:val="Emphasis"/>
        </w:rPr>
        <w:t>Occup</w:t>
      </w:r>
      <w:proofErr w:type="spellEnd"/>
      <w:r>
        <w:rPr>
          <w:rStyle w:val="Emphasis"/>
        </w:rPr>
        <w:t>. Health Psychol.</w:t>
      </w:r>
      <w:r>
        <w:rPr>
          <w:rStyle w:val="mixed-citation"/>
        </w:rPr>
        <w:t xml:space="preserve"> </w:t>
      </w:r>
      <w:r>
        <w:rPr>
          <w:rStyle w:val="ref-vol"/>
        </w:rPr>
        <w:t>3</w:t>
      </w:r>
      <w:r>
        <w:rPr>
          <w:rStyle w:val="mixed-citation"/>
        </w:rPr>
        <w:t xml:space="preserve"> </w:t>
      </w:r>
      <w:r w:rsidR="0017286D">
        <w:rPr>
          <w:rStyle w:val="mixed-citation"/>
        </w:rPr>
        <w:t>19–32. 10.1037/1076-8998.3.1.19</w:t>
      </w:r>
    </w:p>
    <w:p w:rsidR="0017286D" w:rsidRPr="0017286D" w:rsidRDefault="00B80290" w:rsidP="009F3184">
      <w:pPr>
        <w:contextualSpacing/>
        <w:jc w:val="left"/>
        <w:rPr>
          <w:rFonts w:eastAsia="Times New Roman" w:cs="Times New Roman"/>
        </w:rPr>
      </w:pPr>
      <w:r>
        <w:rPr>
          <w:rStyle w:val="mixed-citation"/>
        </w:rPr>
        <w:t xml:space="preserve">Kath L. M., </w:t>
      </w:r>
      <w:proofErr w:type="spellStart"/>
      <w:r>
        <w:rPr>
          <w:rStyle w:val="mixed-citation"/>
        </w:rPr>
        <w:t>Swody</w:t>
      </w:r>
      <w:proofErr w:type="spellEnd"/>
      <w:r>
        <w:rPr>
          <w:rStyle w:val="mixed-citation"/>
        </w:rPr>
        <w:t xml:space="preserve"> C. A., </w:t>
      </w:r>
      <w:proofErr w:type="spellStart"/>
      <w:r>
        <w:rPr>
          <w:rStyle w:val="mixed-citation"/>
        </w:rPr>
        <w:t>Magley</w:t>
      </w:r>
      <w:proofErr w:type="spellEnd"/>
      <w:r>
        <w:rPr>
          <w:rStyle w:val="mixed-citation"/>
        </w:rPr>
        <w:t xml:space="preserve"> V. J., Bunk J. A., Gallus J. A. (2009). </w:t>
      </w:r>
      <w:r>
        <w:rPr>
          <w:rStyle w:val="ref-title"/>
        </w:rPr>
        <w:t>Cross-level, three-way interactions among work-group climate, gender, and frequency of harassment on morale and withdrawal outcomes of sexual harassment.</w:t>
      </w:r>
      <w:r>
        <w:rPr>
          <w:rStyle w:val="mixed-citation"/>
        </w:rPr>
        <w:t xml:space="preserve"> </w:t>
      </w:r>
      <w:r>
        <w:rPr>
          <w:rStyle w:val="Emphasis"/>
        </w:rPr>
        <w:t xml:space="preserve">J. </w:t>
      </w:r>
      <w:proofErr w:type="spellStart"/>
      <w:r>
        <w:rPr>
          <w:rStyle w:val="Emphasis"/>
        </w:rPr>
        <w:t>Occup</w:t>
      </w:r>
      <w:proofErr w:type="spellEnd"/>
      <w:r>
        <w:rPr>
          <w:rStyle w:val="Emphasis"/>
        </w:rPr>
        <w:t>. Organ. Psychol.</w:t>
      </w:r>
      <w:r>
        <w:rPr>
          <w:rStyle w:val="mixed-citation"/>
        </w:rPr>
        <w:t xml:space="preserve"> </w:t>
      </w:r>
      <w:r>
        <w:rPr>
          <w:rStyle w:val="ref-vol"/>
        </w:rPr>
        <w:t>82</w:t>
      </w:r>
      <w:r>
        <w:rPr>
          <w:rStyle w:val="mixed-citation"/>
        </w:rPr>
        <w:t xml:space="preserve"> 159–182.</w:t>
      </w:r>
    </w:p>
    <w:sectPr w:rsidR="0017286D" w:rsidRPr="0017286D" w:rsidSect="00ED19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611" w:rsidRDefault="00952611">
      <w:pPr>
        <w:spacing w:line="240" w:lineRule="auto"/>
      </w:pPr>
      <w:r>
        <w:separator/>
      </w:r>
    </w:p>
  </w:endnote>
  <w:endnote w:type="continuationSeparator" w:id="0">
    <w:p w:rsidR="00952611" w:rsidRDefault="009526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611" w:rsidRDefault="00952611">
      <w:pPr>
        <w:spacing w:line="240" w:lineRule="auto"/>
      </w:pPr>
      <w:r>
        <w:separator/>
      </w:r>
    </w:p>
  </w:footnote>
  <w:footnote w:type="continuationSeparator" w:id="0">
    <w:p w:rsidR="00952611" w:rsidRDefault="0095261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634881"/>
      <w:docPartObj>
        <w:docPartGallery w:val="Page Numbers (Top of Page)"/>
        <w:docPartUnique/>
      </w:docPartObj>
    </w:sdtPr>
    <w:sdtEndPr>
      <w:rPr>
        <w:noProof/>
      </w:rPr>
    </w:sdtEndPr>
    <w:sdtContent>
      <w:p w:rsidR="00EB550E" w:rsidRDefault="00B80290">
        <w:pPr>
          <w:pStyle w:val="Header"/>
          <w:jc w:val="right"/>
        </w:pPr>
        <w:r w:rsidRPr="00EB550E">
          <w:t>ETHICAL ISSUE OF GENDER INEQUALITY IN HUMAN RESOURCE PRACTICE</w:t>
        </w:r>
        <w:r>
          <w:t xml:space="preserve">           </w:t>
        </w:r>
        <w:r w:rsidRPr="00EB550E">
          <w:t xml:space="preserve"> </w:t>
        </w:r>
        <w:r>
          <w:fldChar w:fldCharType="begin"/>
        </w:r>
        <w:r>
          <w:instrText xml:space="preserve"> PAGE   \* MERGEFORMAT </w:instrText>
        </w:r>
        <w:r>
          <w:fldChar w:fldCharType="separate"/>
        </w:r>
        <w:r w:rsidR="008F52BD">
          <w:rPr>
            <w:noProof/>
          </w:rPr>
          <w:t>6</w:t>
        </w:r>
        <w:r>
          <w:rPr>
            <w:noProof/>
          </w:rPr>
          <w:fldChar w:fldCharType="end"/>
        </w:r>
      </w:p>
    </w:sdtContent>
  </w:sdt>
  <w:p w:rsidR="0000789A" w:rsidRDefault="000078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89A" w:rsidRDefault="00B80290" w:rsidP="00ED198C">
    <w:pPr>
      <w:pStyle w:val="Header"/>
      <w:spacing w:line="360" w:lineRule="auto"/>
    </w:pPr>
    <w:r>
      <w:t xml:space="preserve">Running head: </w:t>
    </w:r>
    <w:r w:rsidRPr="00ED198C">
      <w:t>ETHICAL ISSUE OF GENDER INEQUALITY IN HUMAN RESOURCE PRACTICE</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586"/>
    <w:rsid w:val="0000789A"/>
    <w:rsid w:val="00024408"/>
    <w:rsid w:val="00043035"/>
    <w:rsid w:val="00067C6D"/>
    <w:rsid w:val="00072303"/>
    <w:rsid w:val="000746E3"/>
    <w:rsid w:val="000C088C"/>
    <w:rsid w:val="000E5D55"/>
    <w:rsid w:val="000F294E"/>
    <w:rsid w:val="0012244C"/>
    <w:rsid w:val="00127B64"/>
    <w:rsid w:val="00152B14"/>
    <w:rsid w:val="0015646F"/>
    <w:rsid w:val="00166839"/>
    <w:rsid w:val="0017286D"/>
    <w:rsid w:val="00192EC8"/>
    <w:rsid w:val="001C780B"/>
    <w:rsid w:val="001D34B5"/>
    <w:rsid w:val="001F215A"/>
    <w:rsid w:val="001F4173"/>
    <w:rsid w:val="00201A8F"/>
    <w:rsid w:val="002122EC"/>
    <w:rsid w:val="0024005B"/>
    <w:rsid w:val="002538F6"/>
    <w:rsid w:val="00253C4E"/>
    <w:rsid w:val="002551FA"/>
    <w:rsid w:val="00260ECB"/>
    <w:rsid w:val="00261CCC"/>
    <w:rsid w:val="002713F6"/>
    <w:rsid w:val="0027608B"/>
    <w:rsid w:val="00281AD4"/>
    <w:rsid w:val="00295635"/>
    <w:rsid w:val="002A356A"/>
    <w:rsid w:val="002A3B81"/>
    <w:rsid w:val="002B5210"/>
    <w:rsid w:val="003262F7"/>
    <w:rsid w:val="00330662"/>
    <w:rsid w:val="003411D9"/>
    <w:rsid w:val="003636CB"/>
    <w:rsid w:val="00375D7D"/>
    <w:rsid w:val="003812E7"/>
    <w:rsid w:val="003A72C9"/>
    <w:rsid w:val="003B37B6"/>
    <w:rsid w:val="003B55AE"/>
    <w:rsid w:val="003C7430"/>
    <w:rsid w:val="003D2F56"/>
    <w:rsid w:val="003E366F"/>
    <w:rsid w:val="003F5B58"/>
    <w:rsid w:val="004232CA"/>
    <w:rsid w:val="00440388"/>
    <w:rsid w:val="0044391E"/>
    <w:rsid w:val="004532D8"/>
    <w:rsid w:val="00462C83"/>
    <w:rsid w:val="00495DD7"/>
    <w:rsid w:val="004A2634"/>
    <w:rsid w:val="004C3F46"/>
    <w:rsid w:val="004C46BE"/>
    <w:rsid w:val="004E2557"/>
    <w:rsid w:val="004F0D6D"/>
    <w:rsid w:val="004F2455"/>
    <w:rsid w:val="00526108"/>
    <w:rsid w:val="00530131"/>
    <w:rsid w:val="005A5A99"/>
    <w:rsid w:val="005B22E0"/>
    <w:rsid w:val="005C4C1E"/>
    <w:rsid w:val="005E17B8"/>
    <w:rsid w:val="005E4A5D"/>
    <w:rsid w:val="005F5E31"/>
    <w:rsid w:val="00607893"/>
    <w:rsid w:val="00616BC6"/>
    <w:rsid w:val="00616D9C"/>
    <w:rsid w:val="00642DFA"/>
    <w:rsid w:val="006866F7"/>
    <w:rsid w:val="006A0CAF"/>
    <w:rsid w:val="006C5BEF"/>
    <w:rsid w:val="00702362"/>
    <w:rsid w:val="0071056E"/>
    <w:rsid w:val="0071193D"/>
    <w:rsid w:val="00751959"/>
    <w:rsid w:val="007576B0"/>
    <w:rsid w:val="00772950"/>
    <w:rsid w:val="007942DC"/>
    <w:rsid w:val="007A1C04"/>
    <w:rsid w:val="007A474F"/>
    <w:rsid w:val="007C2DE9"/>
    <w:rsid w:val="00860EF7"/>
    <w:rsid w:val="00863FF2"/>
    <w:rsid w:val="008B6ABA"/>
    <w:rsid w:val="008B6FBA"/>
    <w:rsid w:val="008D7068"/>
    <w:rsid w:val="008F2586"/>
    <w:rsid w:val="008F52BD"/>
    <w:rsid w:val="00900354"/>
    <w:rsid w:val="00901BEF"/>
    <w:rsid w:val="009046B8"/>
    <w:rsid w:val="0091645F"/>
    <w:rsid w:val="009167FD"/>
    <w:rsid w:val="00917AA2"/>
    <w:rsid w:val="0092303F"/>
    <w:rsid w:val="00952611"/>
    <w:rsid w:val="009779E8"/>
    <w:rsid w:val="009957EF"/>
    <w:rsid w:val="009A7375"/>
    <w:rsid w:val="009B22F3"/>
    <w:rsid w:val="009D156C"/>
    <w:rsid w:val="009D588E"/>
    <w:rsid w:val="009F3184"/>
    <w:rsid w:val="00A31A7D"/>
    <w:rsid w:val="00A34173"/>
    <w:rsid w:val="00A40282"/>
    <w:rsid w:val="00A44A85"/>
    <w:rsid w:val="00A72184"/>
    <w:rsid w:val="00A73A19"/>
    <w:rsid w:val="00A91381"/>
    <w:rsid w:val="00AA1038"/>
    <w:rsid w:val="00AB7875"/>
    <w:rsid w:val="00AD4B93"/>
    <w:rsid w:val="00B4278C"/>
    <w:rsid w:val="00B7042E"/>
    <w:rsid w:val="00B80290"/>
    <w:rsid w:val="00BA445E"/>
    <w:rsid w:val="00BB15A2"/>
    <w:rsid w:val="00BB21FD"/>
    <w:rsid w:val="00BB7518"/>
    <w:rsid w:val="00BD61EB"/>
    <w:rsid w:val="00C010BA"/>
    <w:rsid w:val="00C02A24"/>
    <w:rsid w:val="00C138D3"/>
    <w:rsid w:val="00C21938"/>
    <w:rsid w:val="00C338CD"/>
    <w:rsid w:val="00C35CD8"/>
    <w:rsid w:val="00C54368"/>
    <w:rsid w:val="00C66B75"/>
    <w:rsid w:val="00C92A57"/>
    <w:rsid w:val="00C92BED"/>
    <w:rsid w:val="00C979FB"/>
    <w:rsid w:val="00CD2F2B"/>
    <w:rsid w:val="00CD3240"/>
    <w:rsid w:val="00CF7010"/>
    <w:rsid w:val="00D01060"/>
    <w:rsid w:val="00D02F0C"/>
    <w:rsid w:val="00D034D5"/>
    <w:rsid w:val="00D07CC6"/>
    <w:rsid w:val="00D14801"/>
    <w:rsid w:val="00D56891"/>
    <w:rsid w:val="00D60E0D"/>
    <w:rsid w:val="00D722F9"/>
    <w:rsid w:val="00D76CB5"/>
    <w:rsid w:val="00D86A63"/>
    <w:rsid w:val="00DC3F27"/>
    <w:rsid w:val="00DE02A5"/>
    <w:rsid w:val="00DE1BB7"/>
    <w:rsid w:val="00E04306"/>
    <w:rsid w:val="00E05D3B"/>
    <w:rsid w:val="00E27DA2"/>
    <w:rsid w:val="00E3334D"/>
    <w:rsid w:val="00E46191"/>
    <w:rsid w:val="00E543BA"/>
    <w:rsid w:val="00E5464D"/>
    <w:rsid w:val="00E62E8A"/>
    <w:rsid w:val="00E65BBA"/>
    <w:rsid w:val="00E725AF"/>
    <w:rsid w:val="00EB550E"/>
    <w:rsid w:val="00ED198C"/>
    <w:rsid w:val="00F03830"/>
    <w:rsid w:val="00F1260E"/>
    <w:rsid w:val="00F237E2"/>
    <w:rsid w:val="00F27E38"/>
    <w:rsid w:val="00F47DEE"/>
    <w:rsid w:val="00F55B2A"/>
    <w:rsid w:val="00F744EA"/>
    <w:rsid w:val="00F937BA"/>
    <w:rsid w:val="00F937D0"/>
    <w:rsid w:val="00FB6557"/>
    <w:rsid w:val="00FD31BD"/>
    <w:rsid w:val="00FE3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A7698-FFAD-4857-A03E-FEFA9EC5A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038"/>
    <w:pPr>
      <w:tabs>
        <w:tab w:val="center" w:pos="4680"/>
        <w:tab w:val="right" w:pos="9360"/>
      </w:tabs>
      <w:spacing w:line="240" w:lineRule="auto"/>
    </w:pPr>
  </w:style>
  <w:style w:type="character" w:customStyle="1" w:styleId="HeaderChar">
    <w:name w:val="Header Char"/>
    <w:basedOn w:val="DefaultParagraphFont"/>
    <w:link w:val="Header"/>
    <w:uiPriority w:val="99"/>
    <w:rsid w:val="00AA1038"/>
    <w:rPr>
      <w:rFonts w:ascii="Times New Roman" w:hAnsi="Times New Roman"/>
      <w:sz w:val="24"/>
      <w:szCs w:val="24"/>
    </w:rPr>
  </w:style>
  <w:style w:type="paragraph" w:styleId="Footer">
    <w:name w:val="footer"/>
    <w:basedOn w:val="Normal"/>
    <w:link w:val="FooterChar"/>
    <w:uiPriority w:val="99"/>
    <w:unhideWhenUsed/>
    <w:rsid w:val="00AA1038"/>
    <w:pPr>
      <w:tabs>
        <w:tab w:val="center" w:pos="4680"/>
        <w:tab w:val="right" w:pos="9360"/>
      </w:tabs>
      <w:spacing w:line="240" w:lineRule="auto"/>
    </w:pPr>
  </w:style>
  <w:style w:type="character" w:customStyle="1" w:styleId="FooterChar">
    <w:name w:val="Footer Char"/>
    <w:basedOn w:val="DefaultParagraphFont"/>
    <w:link w:val="Footer"/>
    <w:uiPriority w:val="99"/>
    <w:rsid w:val="00AA1038"/>
    <w:rPr>
      <w:rFonts w:ascii="Times New Roman" w:hAnsi="Times New Roman"/>
      <w:sz w:val="24"/>
      <w:szCs w:val="24"/>
    </w:rPr>
  </w:style>
  <w:style w:type="character" w:customStyle="1" w:styleId="mixed-citation">
    <w:name w:val="mixed-citation"/>
    <w:basedOn w:val="DefaultParagraphFont"/>
    <w:rsid w:val="00067C6D"/>
  </w:style>
  <w:style w:type="character" w:customStyle="1" w:styleId="ref-title">
    <w:name w:val="ref-title"/>
    <w:basedOn w:val="DefaultParagraphFont"/>
    <w:rsid w:val="00067C6D"/>
  </w:style>
  <w:style w:type="character" w:styleId="Emphasis">
    <w:name w:val="Emphasis"/>
    <w:basedOn w:val="DefaultParagraphFont"/>
    <w:uiPriority w:val="20"/>
    <w:qFormat/>
    <w:rsid w:val="00067C6D"/>
    <w:rPr>
      <w:i/>
      <w:iCs/>
    </w:rPr>
  </w:style>
  <w:style w:type="character" w:customStyle="1" w:styleId="ref-vol">
    <w:name w:val="ref-vol"/>
    <w:basedOn w:val="DefaultParagraphFont"/>
    <w:rsid w:val="00067C6D"/>
  </w:style>
  <w:style w:type="character" w:styleId="Hyperlink">
    <w:name w:val="Hyperlink"/>
    <w:basedOn w:val="DefaultParagraphFont"/>
    <w:uiPriority w:val="99"/>
    <w:semiHidden/>
    <w:unhideWhenUsed/>
    <w:rsid w:val="00067C6D"/>
    <w:rPr>
      <w:color w:val="0000FF"/>
      <w:u w:val="single"/>
    </w:rPr>
  </w:style>
  <w:style w:type="character" w:customStyle="1" w:styleId="nowrap">
    <w:name w:val="nowrap"/>
    <w:basedOn w:val="DefaultParagraphFont"/>
    <w:rsid w:val="00067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5</cp:revision>
  <dcterms:created xsi:type="dcterms:W3CDTF">2019-11-21T09:33:00Z</dcterms:created>
  <dcterms:modified xsi:type="dcterms:W3CDTF">2019-11-21T10:11:00Z</dcterms:modified>
</cp:coreProperties>
</file>